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Дело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5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729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/20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УИД86 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-00</w:t>
      </w:r>
      <w:r>
        <w:rPr>
          <w:rFonts w:ascii="Times New Roman" w:eastAsia="Times New Roman" w:hAnsi="Times New Roman" w:cs="Times New Roman"/>
          <w:sz w:val="28"/>
          <w:szCs w:val="28"/>
        </w:rPr>
        <w:t>3725-84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0"/>
          <w:szCs w:val="20"/>
        </w:rPr>
      </w:pPr>
    </w:p>
    <w:p>
      <w:pPr>
        <w:widowControl w:val="0"/>
        <w:spacing w:before="0" w:after="0" w:line="317" w:lineRule="atLeast"/>
        <w:ind w:left="797" w:right="499" w:firstLine="1642"/>
        <w:jc w:val="center"/>
      </w:pPr>
      <w:r>
        <w:rPr>
          <w:rFonts w:ascii="Times New Roman" w:eastAsia="Times New Roman" w:hAnsi="Times New Roman" w:cs="Times New Roman"/>
          <w:sz w:val="26"/>
          <w:szCs w:val="26"/>
        </w:rPr>
        <w:t>ПОСТАНОВЛЕНИЕ</w:t>
      </w:r>
      <w:r>
        <w:rPr>
          <w:rFonts w:ascii="Times New Roman" w:eastAsia="Times New Roman" w:hAnsi="Times New Roman" w:cs="Times New Roman"/>
          <w:sz w:val="26"/>
          <w:szCs w:val="26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  <w:ind w:right="499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17 июня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г.п. Лянтор</w:t>
      </w:r>
    </w:p>
    <w:p>
      <w:pPr>
        <w:widowControl w:val="0"/>
        <w:spacing w:before="0" w:after="0" w:line="317" w:lineRule="atLeast"/>
        <w:ind w:left="57" w:right="28"/>
        <w:jc w:val="both"/>
      </w:pPr>
    </w:p>
    <w:p>
      <w:pPr>
        <w:widowControl w:val="0"/>
        <w:spacing w:before="0" w:after="0" w:line="317" w:lineRule="atLeast"/>
        <w:ind w:left="57" w:right="28" w:firstLine="65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Мировой судья судебного участка № 4 Сургутского судебного района Ханты-Мансийского автономного округа - Югры Ирина Петровна Кравцова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 w:line="317" w:lineRule="atLeast"/>
        <w:ind w:left="57" w:right="28" w:firstLine="675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Адрес: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Юлаева,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д.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гп.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628449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в отношении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0" w:right="10" w:firstLine="682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>Минчимкина Дмитрия Филипповича,</w:t>
      </w:r>
      <w:r>
        <w:rPr>
          <w:rStyle w:val="cat-UserDefinedgrp-30rplc-13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ранее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</w:t>
      </w:r>
      <w:r>
        <w:rPr>
          <w:rFonts w:ascii="Times New Roman" w:eastAsia="Times New Roman" w:hAnsi="Times New Roman" w:cs="Times New Roman"/>
          <w:sz w:val="28"/>
          <w:szCs w:val="28"/>
        </w:rPr>
        <w:t>вше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sz w:val="28"/>
          <w:szCs w:val="28"/>
        </w:rPr>
        <w:t>цу,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которого ведется производство по делу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разъяснены права, предусмотренные ст. 25.1 Кодекса Российс</w:t>
      </w:r>
      <w:r>
        <w:rPr>
          <w:rFonts w:ascii="Times New Roman" w:eastAsia="Times New Roman" w:hAnsi="Times New Roman" w:cs="Times New Roman"/>
          <w:sz w:val="28"/>
          <w:szCs w:val="28"/>
        </w:rPr>
        <w:t>кой Федерации 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правонарушени</w:t>
      </w:r>
      <w:r>
        <w:rPr>
          <w:rFonts w:ascii="Times New Roman" w:eastAsia="Times New Roman" w:hAnsi="Times New Roman" w:cs="Times New Roman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Права понятны, ходатайств не поступило,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10" w:after="0" w:line="317" w:lineRule="atLeast"/>
        <w:ind w:left="4339"/>
      </w:pP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1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16.06.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года 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22:10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 адресу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г.п. Лянтор Сургутский район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на 32 км автодороги Сургут-Лянтор Минчимкин Д.Ф.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являясь лицом </w:t>
      </w:r>
      <w:r>
        <w:rPr>
          <w:rFonts w:ascii="Times New Roman" w:eastAsia="Times New Roman" w:hAnsi="Times New Roman" w:cs="Times New Roman"/>
          <w:sz w:val="28"/>
          <w:szCs w:val="28"/>
        </w:rPr>
        <w:t>в отношении которо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решению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Сургутского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ХМАО-Югры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15.03.2023г.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установлен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административный надзор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выполнил </w:t>
      </w:r>
      <w:r>
        <w:rPr>
          <w:rFonts w:ascii="Times New Roman" w:eastAsia="Times New Roman" w:hAnsi="Times New Roman" w:cs="Times New Roman"/>
          <w:sz w:val="28"/>
          <w:szCs w:val="28"/>
        </w:rPr>
        <w:t>ограничение,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установленное в отношении него</w:t>
      </w:r>
      <w:r>
        <w:rPr>
          <w:rFonts w:ascii="Times New Roman" w:eastAsia="Times New Roman" w:hAnsi="Times New Roman" w:cs="Times New Roman"/>
          <w:sz w:val="28"/>
          <w:szCs w:val="28"/>
        </w:rPr>
        <w:t>, а именно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отсутствовал по месту жительства с 22:00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sz w:val="28"/>
          <w:szCs w:val="28"/>
        </w:rPr>
        <w:t>о 06:00 ч.1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.0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.202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повторно в течении года.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Минчимкин Д.Ф.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судебном заседании вину признал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ина </w:t>
      </w:r>
      <w:r>
        <w:rPr>
          <w:rFonts w:ascii="Times New Roman" w:eastAsia="Times New Roman" w:hAnsi="Times New Roman" w:cs="Times New Roman"/>
          <w:sz w:val="28"/>
          <w:szCs w:val="28"/>
        </w:rPr>
        <w:t>Минчимкин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Д.Ф.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доказательствами: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протоколом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86 № </w:t>
      </w:r>
      <w:r>
        <w:rPr>
          <w:rFonts w:ascii="Times New Roman" w:eastAsia="Times New Roman" w:hAnsi="Times New Roman" w:cs="Times New Roman"/>
          <w:sz w:val="28"/>
          <w:szCs w:val="28"/>
        </w:rPr>
        <w:t>502411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eastAsia="Times New Roman" w:hAnsi="Times New Roman" w:cs="Times New Roman"/>
          <w:sz w:val="28"/>
          <w:szCs w:val="28"/>
        </w:rPr>
        <w:t>16.06.2025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административном правонарушении /л.д.2/, рапортом,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решени</w:t>
      </w:r>
      <w:r>
        <w:rPr>
          <w:rFonts w:ascii="Times New Roman" w:eastAsia="Times New Roman" w:hAnsi="Times New Roman" w:cs="Times New Roman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Сургутского </w:t>
      </w:r>
      <w:r>
        <w:rPr>
          <w:rFonts w:ascii="Times New Roman" w:eastAsia="Times New Roman" w:hAnsi="Times New Roman" w:cs="Times New Roman"/>
          <w:sz w:val="28"/>
          <w:szCs w:val="28"/>
        </w:rPr>
        <w:t>городского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суда ХМАО-Югры от </w:t>
      </w:r>
      <w:r>
        <w:rPr>
          <w:rFonts w:ascii="Times New Roman" w:eastAsia="Times New Roman" w:hAnsi="Times New Roman" w:cs="Times New Roman"/>
          <w:sz w:val="28"/>
          <w:szCs w:val="28"/>
        </w:rPr>
        <w:t>15.03.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 w:line="317" w:lineRule="atLeast"/>
        <w:ind w:left="19" w:firstLine="327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 были судом </w:t>
      </w:r>
      <w:r>
        <w:rPr>
          <w:rFonts w:ascii="Times New Roman" w:eastAsia="Times New Roman" w:hAnsi="Times New Roman" w:cs="Times New Roman"/>
          <w:sz w:val="28"/>
          <w:szCs w:val="28"/>
        </w:rPr>
        <w:t>оценены в совокупности с другими материалами дела об административном правонарушении в соответствии с требованиями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26.11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а также с позиции соблюдения требований закона при их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получении ч. 3 ст.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26.2 Кодекса Российской Федерации об административных правонарушения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признаются судом относимыми, допустимыми и достоверными. 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судья приходит к выводу, что вина </w:t>
      </w:r>
      <w:r>
        <w:rPr>
          <w:rFonts w:ascii="Times New Roman" w:eastAsia="Times New Roman" w:hAnsi="Times New Roman" w:cs="Times New Roman"/>
          <w:sz w:val="28"/>
          <w:szCs w:val="28"/>
        </w:rPr>
        <w:t>Минчимкин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Д.Ф.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доказана. 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Действия </w:t>
      </w:r>
      <w:r>
        <w:rPr>
          <w:rFonts w:ascii="Times New Roman" w:eastAsia="Times New Roman" w:hAnsi="Times New Roman" w:cs="Times New Roman"/>
          <w:sz w:val="28"/>
          <w:szCs w:val="28"/>
        </w:rPr>
        <w:t>Минчимкин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Д.Ф.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19.24 КоАП РФ,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>Согласно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</w:rPr>
        <w:t>19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овторное в течение одного года совершение административного правонарушения, предусмотренного </w:t>
      </w:r>
      <w:hyperlink w:anchor="sub_19241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частью 1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 xml:space="preserve"> настоящей статьи, если эти действия (бездействие) не содержат уголовно наказуемого деяния, -влечет обязательные работы на срок до сорока часов либо административный арест на срок от десяти до пятнадцати суток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смягчающи</w:t>
      </w:r>
      <w:r>
        <w:rPr>
          <w:rFonts w:ascii="Times New Roman" w:eastAsia="Times New Roman" w:hAnsi="Times New Roman" w:cs="Times New Roman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sz w:val="28"/>
          <w:szCs w:val="28"/>
        </w:rPr>
        <w:t>дминистративную ответственность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 основании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4.2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Кодекса Российской Федерации об административных правонарушениях -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судом не установлено.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Обстоятельством отягчающим административную ответственность суд считает повторно совершение однородного правонарушения в течение года 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 лица привлекаемого к административной ответственности и приходит к выводу о необходимости назначения наказания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ареста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Руководствуясь ст. 29.7- 29.11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 о с т а н о в и л :</w:t>
      </w:r>
    </w:p>
    <w:p>
      <w:pPr>
        <w:widowControl w:val="0"/>
        <w:spacing w:before="0" w:after="0"/>
        <w:ind w:firstLine="720"/>
        <w:jc w:val="center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Минчимкина Дмитрия Филипповича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sz w:val="28"/>
          <w:szCs w:val="28"/>
        </w:rPr>
        <w:t>в совершении административного правонарушения, предусмотренного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ч. 3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19.24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sz w:val="28"/>
          <w:szCs w:val="28"/>
        </w:rPr>
        <w:t>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подвергнуть административному аресту на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срок 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десять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суток.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Срок отбы</w:t>
      </w:r>
      <w:r>
        <w:rPr>
          <w:rFonts w:ascii="Times New Roman" w:eastAsia="Times New Roman" w:hAnsi="Times New Roman" w:cs="Times New Roman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наказания исчислять с момента </w:t>
      </w:r>
      <w:r>
        <w:rPr>
          <w:rFonts w:ascii="Times New Roman" w:eastAsia="Times New Roman" w:hAnsi="Times New Roman" w:cs="Times New Roman"/>
          <w:sz w:val="28"/>
          <w:szCs w:val="28"/>
        </w:rPr>
        <w:t>вынесения постановления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по 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 с 1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sz w:val="28"/>
          <w:szCs w:val="28"/>
        </w:rPr>
        <w:t>0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17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июня 2026 г.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Зачесть в срок отбывания наказания срок административного задержания с 16.06.2026 г. с 22:20 ч. по 17.06.2026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 10:50 ч.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 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Постановление может быть обжаловано в Сургутский районный суд в течение 10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ировой судья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И.П. Кравцова</w:t>
      </w:r>
    </w:p>
    <w:sectPr>
      <w:headerReference w:type="default" r:id="rId4"/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758655033"/>
      <w:placeholder>
        <w:docPart w:val="DefaultPlaceholder_22675703"/>
      </w:placeholder>
      <w:showingPlcHdr/>
      <w:richText/>
    </w:sdtPr>
    <w:sdtContent>
      <w:p>
        <w:pPr>
          <w:widowControl w:val="0"/>
          <w:spacing w:before="0" w:after="0"/>
          <w:jc w:val="right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PAGE   \* MERGEFORMAT </w:instrText>
        </w:r>
        <w:r>
          <w:rPr>
            <w:sz w:val="20"/>
            <w:szCs w:val="20"/>
          </w:rPr>
          <w:fldChar w:fldCharType="separate"/>
        </w:r>
        <w:r>
          <w:rPr>
            <w:rFonts w:ascii="Times New Roman" w:eastAsia="Times New Roman" w:hAnsi="Times New Roman" w:cs="Times New Roman"/>
            <w:sz w:val="20"/>
            <w:szCs w:val="20"/>
          </w:rPr>
          <w:t>1</w:t>
        </w:r>
        <w:r>
          <w:rPr>
            <w:rFonts w:ascii="Times New Roman" w:eastAsia="Times New Roman" w:hAnsi="Times New Roman" w:cs="Times New Roman"/>
            <w:sz w:val="20"/>
            <w:szCs w:val="20"/>
          </w:rPr>
          <w:fldChar w:fldCharType="end"/>
        </w:r>
      </w:p>
    </w:sdtContent>
  </w:sdt>
  <w:p>
    <w:pPr>
      <w:widowControl w:val="0"/>
      <w:spacing w:before="0" w:after="0"/>
      <w:rPr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  <w:style w:type="character" w:customStyle="1" w:styleId="cat-UserDefinedgrp-30rplc-13">
    <w:name w:val="cat-UserDefined grp-30 rplc-13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glossaryDocument" Target="glossary/document.xml" /><Relationship Id="rId6" Type="http://schemas.openxmlformats.org/officeDocument/2006/relationships/styles" Target="styles.xm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DefaultPlaceholder_22675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DC0505-7CEB-4C6C-9135-3A3F6AEE18EA}"/>
      </w:docPartPr>
      <w:docPartBody>
        <w:p>
          <w:r>
            <w:rPr>
              <w:rStyle w:val="PlaceholderText"/>
            </w:rPr>
            <w:t>Click here to enter text.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/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/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B77B5"/>
  </w:style>
  <w:style w:type="character" w:default="1" w:styleId="DefaultParagraphFont">
    <w:name w:val="Default Paragraph Font"/>
    <w:uiPriority w:val="1"/>
    <w:semiHidden/>
    <w:unhideWhenUsed/>
  </w:style>
  <w:style w:type="character" w:customStyle="1" w:styleId="PlaceholderText">
    <w:name w:val="Placeholder Text"/>
    <w:basedOn w:val="DefaultParagraphFont"/>
    <w:uiPriority w:val="99"/>
    <w:semiHidden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/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